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C4DA" w14:textId="77777777" w:rsidR="001B1139" w:rsidRDefault="001B1139" w:rsidP="003D69B9">
      <w:pPr>
        <w:shd w:val="clear" w:color="auto" w:fill="FFFFFF"/>
        <w:spacing w:after="15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6"/>
          <w:szCs w:val="36"/>
        </w:rPr>
      </w:pPr>
      <w:bookmarkStart w:id="0" w:name="_GoBack"/>
      <w:bookmarkEnd w:id="0"/>
    </w:p>
    <w:p w14:paraId="778189B7" w14:textId="7578F87D" w:rsidR="003D69B9" w:rsidRPr="003D69B9" w:rsidRDefault="003D69B9" w:rsidP="003D69B9">
      <w:pPr>
        <w:shd w:val="clear" w:color="auto" w:fill="FFFFFF"/>
        <w:spacing w:after="150" w:line="240" w:lineRule="auto"/>
        <w:outlineLvl w:val="0"/>
        <w:rPr>
          <w:rFonts w:ascii="TH SarabunIT๙" w:eastAsia="Times New Roman" w:hAnsi="TH SarabunIT๙" w:cs="TH SarabunIT๙"/>
          <w:b/>
          <w:bCs/>
          <w:kern w:val="36"/>
          <w:sz w:val="36"/>
          <w:szCs w:val="36"/>
        </w:rPr>
      </w:pPr>
      <w:r w:rsidRPr="003D69B9">
        <w:rPr>
          <w:rFonts w:ascii="TH SarabunIT๙" w:eastAsia="Times New Roman" w:hAnsi="TH SarabunIT๙" w:cs="TH SarabunIT๙"/>
          <w:b/>
          <w:bCs/>
          <w:kern w:val="36"/>
          <w:sz w:val="36"/>
          <w:szCs w:val="36"/>
          <w:cs/>
        </w:rPr>
        <w:t>การขออนุญาตติดตั้งป้ายโฆษณาในที่สาธารณะ</w:t>
      </w:r>
    </w:p>
    <w:p w14:paraId="3F8D373A" w14:textId="77777777" w:rsidR="003D69B9" w:rsidRPr="003D69B9" w:rsidRDefault="003D69B9" w:rsidP="003D69B9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D69B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การขออนุญาตติดตั้งป้ายโฆษณาในที่สาธารณะ</w:t>
      </w:r>
    </w:p>
    <w:p w14:paraId="278C8EC1" w14:textId="4D84555A" w:rsidR="003D69B9" w:rsidRPr="003D69B9" w:rsidRDefault="003D69B9" w:rsidP="003D69B9">
      <w:pPr>
        <w:shd w:val="clear" w:color="auto" w:fill="FFFFFF"/>
        <w:spacing w:before="100" w:beforeAutospacing="1" w:after="100" w:afterAutospacing="1" w:line="378" w:lineRule="atLeast"/>
        <w:rPr>
          <w:rFonts w:ascii="TH SarabunIT๙" w:eastAsia="Times New Roman" w:hAnsi="TH SarabunIT๙" w:cs="TH SarabunIT๙"/>
          <w:color w:val="111111"/>
          <w:sz w:val="32"/>
          <w:szCs w:val="32"/>
        </w:rPr>
      </w:pPr>
      <w:r w:rsidRPr="003D69B9">
        <w:rPr>
          <w:rFonts w:ascii="TH Sarabun New" w:eastAsia="Times New Roman" w:hAnsi="TH Sarabun New" w:cs="TH Sarabun New"/>
          <w:color w:val="111111"/>
          <w:sz w:val="24"/>
          <w:szCs w:val="24"/>
        </w:rPr>
        <w:t xml:space="preserve">                   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เนื่องจากพระราชบัญญัติรักษาความสะอาดและความเป็นระเบียบเรียบร้อยของบ้านเมือง พ.ศ.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 xml:space="preserve">2535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เป็นกฎหมายที่มีบทบัญญัติเกี่ยวกับการดำเนินงานด้านรักษาความสะอาดและความเป็นระเบียบเรียบร้อยของบ้านเมือง </w:t>
      </w:r>
      <w:r w:rsidRPr="001B1139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  <w:cs/>
        </w:rPr>
        <w:t xml:space="preserve">มาตรา </w:t>
      </w:r>
      <w:r w:rsidRPr="001B1139">
        <w:rPr>
          <w:rFonts w:ascii="TH SarabunIT๙" w:eastAsia="Times New Roman" w:hAnsi="TH SarabunIT๙" w:cs="TH SarabunIT๙"/>
          <w:b/>
          <w:bCs/>
          <w:color w:val="111111"/>
          <w:sz w:val="32"/>
          <w:szCs w:val="32"/>
        </w:rPr>
        <w:t>10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 xml:space="preserve">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ได้บัญญัติว่า “การโฆษณาด้วยการปิด ทิ้ง หรือโปรยแผ่นประกาศหรือใบปลิวในที่สาธารณะ จะกระทำได้ต่อเมื่อได้รับหนังสืออนุญาตจากเจ้าพนักงานท้องถิ่น หรือพนักงานเจ้าหน้าที่และต้องปฏิบัติให้เป็นไปตามหลักเกณฑ์หรือเงื่อนไขที่กำหนดในหนังสืออนุญาตด้วย” โดยมีหลักเกณฑ์ตามกฎกระทรวง</w:t>
      </w:r>
      <w:r w:rsidR="00DD1D3E">
        <w:rPr>
          <w:rFonts w:ascii="TH SarabunIT๙" w:eastAsia="Times New Roman" w:hAnsi="TH SarabunIT๙" w:cs="TH SarabunIT๙" w:hint="cs"/>
          <w:color w:val="111111"/>
          <w:sz w:val="32"/>
          <w:szCs w:val="32"/>
          <w:cs/>
        </w:rPr>
        <w:t xml:space="preserve">            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 (พ.ศ.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 xml:space="preserve">2535)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ออกตามความในพระราชบัญญัติรักษาความสะอาดและความเป็นระเบียบเรียบร้อยของบ้านเมือง พ.ศ.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 xml:space="preserve">2535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 ดังนี้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br/>
        <w:t xml:space="preserve">                    1. 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br/>
        <w:t>                    2.  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 xml:space="preserve">ผู้ขออนุญาตจะต้องจัดทำคำรับรองเป็นหนังสือว่าจะเก็บ ปลด รื้อ ถอน ขุด ลบ หรือล้างแผ่นประกาศหรือใบปลิว หรือป้ายโฆษณา เมื่อหนังสืออนุญาตหมดอายุไม่เกิน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 xml:space="preserve">3 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วัน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br/>
        <w:t>                    3.  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ในกรณีที่มีกฎหมายกำหนดให้การโฆษณาเรื่องใดต้องได้รับอนุมัติข้อความหรือภาพที่ใช้ในการโฆษณา หรือต้องปฏิบัติตามกฎหมายใด ต้องได้รับอนุมัติหรือได้ปฏิบัติตามกฎหมายนั้นแล้ว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br/>
        <w:t>                    4.  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ป้ายโฆษณาที่จะขออนุญาตติดตั้ง ต้องไม่อยู่ในบริเวณห้ามติดตั้งป้ายโฆษณา อันได้แก่ บริเวณคร่อมถนนหรือทางสาธารณะ วงเวียน อนุสาวรีย์ สะพาน สะพานลอย สะพานลอยคนเดินข้ามสะพานลอยรถข้าม รวมทั้งส่วนประกอบของสะพานลอย รั้วหรือแผงเหล็กริมถนน ป้ายจราจรและ สัญญาณไฟฟ้าจราจร ป้ายประกาศของทางราชการ รั้วหรือกำแพง หรือผนังอาคารของทางราชการ ศาลาที่พักผู้โดยสาร เกาะกลางถนน สวนหย่อม สวนสาธารณะ ถนน ต้นไม้ และเสาไฟฟ้า ซึ่งอยู่ในที่สาธารณะ ทั้งนี้ เว้นแต่เป็นการติดตั้งเพื่องานพระราชพิธี รัฐพิธี หรือการต้อนรับราชอาคันตุกะหรือแขกเมืองของรัฐบาล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br/>
        <w:t>                    5.  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การอนุญาตติดตั้งป้ายโฆษณาที่เป็นการค้าจะอนุญาตครั้งละไม่เกินหกสิบวัน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</w:rPr>
        <w:t> </w:t>
      </w:r>
      <w:r w:rsidRPr="003D69B9">
        <w:rPr>
          <w:rFonts w:ascii="TH SarabunIT๙" w:eastAsia="Times New Roman" w:hAnsi="TH SarabunIT๙" w:cs="TH SarabunIT๙"/>
          <w:color w:val="111111"/>
          <w:sz w:val="32"/>
          <w:szCs w:val="32"/>
          <w:cs/>
        </w:rPr>
        <w:t>การอนุญาตติดตั้งป้ายโฆษณาที่ไม่เป็นการค้า จะอนุญาตครั้งละไม่เกินสามสิบวัน</w:t>
      </w:r>
    </w:p>
    <w:p w14:paraId="5B1C65D9" w14:textId="77777777" w:rsidR="003D69B9" w:rsidRPr="003D69B9" w:rsidRDefault="003D69B9" w:rsidP="003D69B9">
      <w:pPr>
        <w:pStyle w:val="a3"/>
        <w:shd w:val="clear" w:color="auto" w:fill="FFFFFF"/>
        <w:spacing w:line="378" w:lineRule="atLeast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3D69B9">
        <w:rPr>
          <w:rStyle w:val="a4"/>
          <w:rFonts w:ascii="TH SarabunIT๙" w:hAnsi="TH SarabunIT๙" w:cs="TH SarabunIT๙"/>
          <w:b w:val="0"/>
          <w:bCs w:val="0"/>
          <w:sz w:val="36"/>
          <w:szCs w:val="36"/>
          <w:u w:val="single"/>
          <w:cs/>
        </w:rPr>
        <w:t>กฎหมายที่เกี่ยวข้อง</w:t>
      </w:r>
    </w:p>
    <w:p w14:paraId="6B7C2ED7" w14:textId="0D232182" w:rsidR="003D69B9" w:rsidRDefault="003D69B9" w:rsidP="001B1139">
      <w:pPr>
        <w:pStyle w:val="a3"/>
        <w:numPr>
          <w:ilvl w:val="0"/>
          <w:numId w:val="1"/>
        </w:numPr>
        <w:shd w:val="clear" w:color="auto" w:fill="FFFFFF"/>
        <w:rPr>
          <w:rFonts w:ascii="TH SarabunIT๙" w:hAnsi="TH SarabunIT๙" w:cs="TH SarabunIT๙"/>
          <w:color w:val="666666"/>
          <w:sz w:val="32"/>
          <w:szCs w:val="32"/>
        </w:rPr>
      </w:pPr>
      <w:r w:rsidRPr="003D69B9">
        <w:rPr>
          <w:rFonts w:ascii="TH SarabunIT๙" w:hAnsi="TH SarabunIT๙" w:cs="TH SarabunIT๙"/>
          <w:color w:val="666666"/>
          <w:sz w:val="32"/>
          <w:szCs w:val="32"/>
          <w:cs/>
        </w:rPr>
        <w:t xml:space="preserve">พ.ร.บ.รักษาความสะอาดและความเป็นระเบียบเรียบร้อยของบ้านเมือง พ.ศ. </w:t>
      </w:r>
      <w:r w:rsidRPr="003D69B9">
        <w:rPr>
          <w:rFonts w:ascii="TH SarabunIT๙" w:hAnsi="TH SarabunIT๙" w:cs="TH SarabunIT๙"/>
          <w:color w:val="666666"/>
          <w:sz w:val="32"/>
          <w:szCs w:val="32"/>
        </w:rPr>
        <w:t>2535</w:t>
      </w:r>
    </w:p>
    <w:p w14:paraId="7357DF6C" w14:textId="48D695CC" w:rsidR="001B1139" w:rsidRPr="001B1139" w:rsidRDefault="001B1139" w:rsidP="001B1139">
      <w:pPr>
        <w:pStyle w:val="a3"/>
        <w:shd w:val="clear" w:color="auto" w:fill="FFFFFF"/>
        <w:rPr>
          <w:rFonts w:ascii="TH SarabunIT๙" w:hAnsi="TH SarabunIT๙" w:cs="TH SarabunIT๙"/>
          <w:color w:val="666666"/>
          <w:sz w:val="36"/>
          <w:szCs w:val="36"/>
        </w:rPr>
      </w:pPr>
      <w:r w:rsidRPr="001B11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มาตรา </w:t>
      </w:r>
      <w:r w:rsidRPr="001B1139">
        <w:rPr>
          <w:rFonts w:ascii="TH SarabunIT๙" w:hAnsi="TH SarabunIT๙" w:cs="TH SarabunIT๙"/>
          <w:b/>
          <w:bCs/>
          <w:sz w:val="36"/>
          <w:szCs w:val="36"/>
        </w:rPr>
        <w:t>56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 ผู้ใดฝ่าฝืนหรือไม่ปฏิบัติตามมาตรา </w:t>
      </w:r>
      <w:r w:rsidRPr="001B1139">
        <w:rPr>
          <w:rFonts w:ascii="TH SarabunIT๙" w:hAnsi="TH SarabunIT๙" w:cs="TH SarabunIT๙"/>
          <w:sz w:val="36"/>
          <w:szCs w:val="36"/>
        </w:rPr>
        <w:t>10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 วรรคหนึ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ง มาตรา </w:t>
      </w:r>
      <w:r w:rsidRPr="001B1139">
        <w:rPr>
          <w:rFonts w:ascii="TH SarabunIT๙" w:hAnsi="TH SarabunIT๙" w:cs="TH SarabunIT๙"/>
          <w:sz w:val="36"/>
          <w:szCs w:val="36"/>
        </w:rPr>
        <w:t>12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 มาตรา </w:t>
      </w:r>
      <w:r w:rsidRPr="001B1139">
        <w:rPr>
          <w:rFonts w:ascii="TH SarabunIT๙" w:hAnsi="TH SarabunIT๙" w:cs="TH SarabunIT๙"/>
          <w:sz w:val="36"/>
          <w:szCs w:val="36"/>
        </w:rPr>
        <w:t>16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 วรรคหนึ</w:t>
      </w:r>
      <w:r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ง มาตรา </w:t>
      </w:r>
      <w:r w:rsidRPr="001B1139">
        <w:rPr>
          <w:rFonts w:ascii="TH SarabunIT๙" w:hAnsi="TH SarabunIT๙" w:cs="TH SarabunIT๙"/>
          <w:sz w:val="36"/>
          <w:szCs w:val="36"/>
        </w:rPr>
        <w:t>17</w:t>
      </w:r>
      <w:r w:rsidRPr="001B1139">
        <w:rPr>
          <w:rFonts w:ascii="TH SarabunIT๙" w:hAnsi="TH SarabunIT๙" w:cs="TH SarabunIT๙"/>
          <w:sz w:val="36"/>
          <w:szCs w:val="36"/>
          <w:cs/>
        </w:rPr>
        <w:t xml:space="preserve"> หรือมาตรา</w:t>
      </w:r>
      <w:r w:rsidRPr="001B1139">
        <w:rPr>
          <w:rFonts w:ascii="TH SarabunIT๙" w:hAnsi="TH SarabunIT๙" w:cs="TH SarabunIT๙"/>
          <w:sz w:val="36"/>
          <w:szCs w:val="36"/>
        </w:rPr>
        <w:t xml:space="preserve"> 18 </w:t>
      </w:r>
      <w:r w:rsidRPr="001B1139">
        <w:rPr>
          <w:rFonts w:ascii="TH SarabunIT๙" w:hAnsi="TH SarabunIT๙" w:cs="TH SarabunIT๙"/>
          <w:sz w:val="36"/>
          <w:szCs w:val="36"/>
          <w:cs/>
        </w:rPr>
        <w:t>ต้องระวางโทษปรับไม</w:t>
      </w:r>
      <w:r>
        <w:rPr>
          <w:rFonts w:ascii="TH SarabunIT๙" w:hAnsi="TH SarabunIT๙" w:cs="TH SarabunIT๙" w:hint="cs"/>
          <w:sz w:val="36"/>
          <w:szCs w:val="36"/>
          <w:cs/>
        </w:rPr>
        <w:t>่เกิน</w:t>
      </w:r>
      <w:r w:rsidRPr="001B1139">
        <w:rPr>
          <w:rFonts w:ascii="TH SarabunIT๙" w:hAnsi="TH SarabunIT๙" w:cs="TH SarabunIT๙"/>
          <w:sz w:val="36"/>
          <w:szCs w:val="36"/>
          <w:cs/>
        </w:rPr>
        <w:t>ห้าพันบาท</w:t>
      </w:r>
    </w:p>
    <w:p w14:paraId="55FD5C88" w14:textId="77777777" w:rsidR="00A86D00" w:rsidRPr="003D69B9" w:rsidRDefault="00A86D00">
      <w:pPr>
        <w:rPr>
          <w:sz w:val="36"/>
          <w:szCs w:val="36"/>
        </w:rPr>
      </w:pPr>
    </w:p>
    <w:sectPr w:rsidR="00A86D00" w:rsidRPr="003D6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B32A9"/>
    <w:multiLevelType w:val="hybridMultilevel"/>
    <w:tmpl w:val="D546898C"/>
    <w:lvl w:ilvl="0" w:tplc="0C5C98A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C6"/>
    <w:rsid w:val="001B1139"/>
    <w:rsid w:val="003D69B9"/>
    <w:rsid w:val="008E7E34"/>
    <w:rsid w:val="00A86D00"/>
    <w:rsid w:val="00D21AC6"/>
    <w:rsid w:val="00D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8CDC"/>
  <w15:chartTrackingRefBased/>
  <w15:docId w15:val="{3188E688-C96A-4CC2-8480-689A930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6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4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Mengrai7</dc:creator>
  <cp:keywords/>
  <dc:description/>
  <cp:lastModifiedBy>Mengrai7</cp:lastModifiedBy>
  <cp:revision>2</cp:revision>
  <dcterms:created xsi:type="dcterms:W3CDTF">2022-07-18T06:50:00Z</dcterms:created>
  <dcterms:modified xsi:type="dcterms:W3CDTF">2022-07-18T06:50:00Z</dcterms:modified>
</cp:coreProperties>
</file>